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FC85" w14:textId="7E82FF50" w:rsidR="00E46E65" w:rsidRDefault="00E46E65" w:rsidP="00E46E6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419FCCD" wp14:editId="1BD61226">
            <wp:extent cx="5943600" cy="867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B4F0F" w14:textId="77777777" w:rsidR="00E46E65" w:rsidRDefault="00E46E65" w:rsidP="00E46E65">
      <w:pPr>
        <w:rPr>
          <w:rFonts w:ascii="Arial" w:hAnsi="Arial" w:cs="Arial"/>
          <w:color w:val="000000"/>
        </w:rPr>
      </w:pPr>
    </w:p>
    <w:p w14:paraId="2F14DD00" w14:textId="77777777" w:rsidR="00E46E65" w:rsidRDefault="00E46E65" w:rsidP="00E46E65">
      <w:pPr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FCC Announces the Availability of the Emergency Broadband Benefit Program: Application Process Opened on May 12, 2021</w:t>
      </w:r>
    </w:p>
    <w:p w14:paraId="4E6F07B7" w14:textId="77777777" w:rsidR="00E46E65" w:rsidRDefault="00E46E65" w:rsidP="00E46E65">
      <w:pPr>
        <w:rPr>
          <w:rFonts w:ascii="Arial" w:hAnsi="Arial" w:cs="Arial"/>
          <w:color w:val="000000"/>
        </w:rPr>
      </w:pPr>
    </w:p>
    <w:p w14:paraId="1487D299" w14:textId="77777777" w:rsidR="00E46E65" w:rsidRDefault="00E46E65" w:rsidP="00E46E6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The Federal Communications Commission (FCC) announced the availability o</w:t>
      </w:r>
      <w:r>
        <w:rPr>
          <w:rFonts w:ascii="Arial" w:hAnsi="Arial" w:cs="Arial"/>
          <w:color w:val="000000"/>
        </w:rPr>
        <w:t xml:space="preserve">f the </w:t>
      </w:r>
      <w:hyperlink r:id="rId7" w:tooltip="https://protect-us.mimecast.com/s/-T5TCmZgr3u1jJ9FOucvn?domain=lnks.gd" w:history="1">
        <w:r>
          <w:rPr>
            <w:rStyle w:val="Hyperlink"/>
            <w:rFonts w:ascii="Arial" w:hAnsi="Arial" w:cs="Arial"/>
          </w:rPr>
          <w:t>FCC Emergency Broadband Benefit (EBB) Program</w:t>
        </w:r>
      </w:hyperlink>
      <w:r>
        <w:rPr>
          <w:rFonts w:ascii="Arial" w:hAnsi="Arial" w:cs="Arial"/>
          <w:color w:val="000000"/>
        </w:rPr>
        <w:t xml:space="preserve">, which </w:t>
      </w:r>
      <w:r>
        <w:rPr>
          <w:rFonts w:ascii="Arial" w:hAnsi="Arial" w:cs="Arial"/>
          <w:color w:val="333333"/>
        </w:rPr>
        <w:t xml:space="preserve">provides a temporary discount on monthly broadband bills for qualifying low-income consumers. </w:t>
      </w:r>
      <w:r>
        <w:rPr>
          <w:rFonts w:ascii="Arial" w:hAnsi="Arial" w:cs="Arial"/>
          <w:color w:val="030202"/>
        </w:rPr>
        <w:t>Eligible households can enroll through an approved broadband service provider or by v</w:t>
      </w:r>
      <w:r>
        <w:rPr>
          <w:rFonts w:ascii="Arial" w:hAnsi="Arial" w:cs="Arial"/>
          <w:color w:val="000000"/>
        </w:rPr>
        <w:t xml:space="preserve">isiting the </w:t>
      </w:r>
      <w:hyperlink r:id="rId8" w:tooltip="https://protect-us.mimecast.com/s/1m7YCn5jv3tl7OkUNSEuz?domain=lnks.gd" w:history="1">
        <w:r>
          <w:rPr>
            <w:rStyle w:val="Hyperlink"/>
            <w:rFonts w:ascii="Arial" w:hAnsi="Arial" w:cs="Arial"/>
          </w:rPr>
          <w:t>GetEmergencyBroadband.org site</w:t>
        </w:r>
      </w:hyperlink>
      <w:r>
        <w:rPr>
          <w:rFonts w:ascii="Arial" w:hAnsi="Arial" w:cs="Arial"/>
          <w:color w:val="000000"/>
        </w:rPr>
        <w:t>. </w:t>
      </w:r>
      <w:bookmarkStart w:id="0" w:name="_Hlk71722890"/>
      <w:bookmarkEnd w:id="0"/>
      <w:r>
        <w:rPr>
          <w:rFonts w:ascii="Arial" w:hAnsi="Arial" w:cs="Arial"/>
          <w:color w:val="000000"/>
        </w:rPr>
        <w:t xml:space="preserve">The application process opened on May 12, 2021, and </w:t>
      </w:r>
      <w:hyperlink r:id="rId9" w:tooltip="https://protect-us.mimecast.com/s/BaNECo2kw5clrqQU6Bm4o?domain=getemergencybroadband.org/" w:history="1">
        <w:r>
          <w:rPr>
            <w:rStyle w:val="Hyperlink"/>
            <w:rFonts w:ascii="Arial" w:hAnsi="Arial" w:cs="Arial"/>
          </w:rPr>
          <w:t>eligible households</w:t>
        </w:r>
      </w:hyperlink>
      <w:r>
        <w:rPr>
          <w:rFonts w:ascii="Arial" w:hAnsi="Arial" w:cs="Arial"/>
          <w:color w:val="000000"/>
        </w:rPr>
        <w:t xml:space="preserve"> can receive:</w:t>
      </w:r>
    </w:p>
    <w:p w14:paraId="39A6E643" w14:textId="77777777" w:rsidR="00E46E65" w:rsidRDefault="00E46E65" w:rsidP="00E46E65">
      <w:pPr>
        <w:rPr>
          <w:rFonts w:ascii="Arial" w:hAnsi="Arial" w:cs="Arial"/>
          <w:color w:val="000000"/>
        </w:rPr>
      </w:pPr>
    </w:p>
    <w:p w14:paraId="52DC7866" w14:textId="77777777" w:rsidR="00E46E65" w:rsidRDefault="00E46E65" w:rsidP="00E46E65">
      <w:pPr>
        <w:numPr>
          <w:ilvl w:val="0"/>
          <w:numId w:val="1"/>
        </w:numPr>
        <w:ind w:left="36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Up to a $</w:t>
      </w:r>
      <w:r>
        <w:rPr>
          <w:rFonts w:ascii="Arial" w:hAnsi="Arial" w:cs="Arial"/>
          <w:color w:val="000000"/>
        </w:rPr>
        <w:t>50-per-m</w:t>
      </w:r>
      <w:r>
        <w:rPr>
          <w:rFonts w:ascii="Arial" w:hAnsi="Arial" w:cs="Arial"/>
          <w:color w:val="333333"/>
        </w:rPr>
        <w:t>onth discount on your broadband service and associated equipment rentals</w:t>
      </w:r>
    </w:p>
    <w:p w14:paraId="6F03B5A5" w14:textId="77777777" w:rsidR="00E46E65" w:rsidRDefault="00E46E65" w:rsidP="00E46E65">
      <w:pPr>
        <w:numPr>
          <w:ilvl w:val="0"/>
          <w:numId w:val="1"/>
        </w:numPr>
        <w:ind w:left="36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one-time discount of up to $100 for a laptop, tablet, or desktop computer (with a co-payment of more than $10 but less than $50).</w:t>
      </w:r>
    </w:p>
    <w:p w14:paraId="7C5C7DEA" w14:textId="77777777" w:rsidR="00E46E65" w:rsidRDefault="00E46E65" w:rsidP="00E46E65">
      <w:pPr>
        <w:rPr>
          <w:rFonts w:ascii="Arial" w:hAnsi="Arial" w:cs="Arial"/>
          <w:color w:val="000000"/>
        </w:rPr>
      </w:pPr>
    </w:p>
    <w:p w14:paraId="03576755" w14:textId="77777777" w:rsidR="00E46E65" w:rsidRDefault="00E46E65" w:rsidP="00E46E6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Only one monthly service discount and one </w:t>
      </w:r>
      <w:r>
        <w:rPr>
          <w:rFonts w:ascii="Arial" w:hAnsi="Arial" w:cs="Arial"/>
          <w:color w:val="404040"/>
        </w:rPr>
        <w:t>device dis</w:t>
      </w:r>
      <w:r>
        <w:rPr>
          <w:rFonts w:ascii="Arial" w:hAnsi="Arial" w:cs="Arial"/>
          <w:color w:val="000000"/>
        </w:rPr>
        <w:t xml:space="preserve">count are </w:t>
      </w:r>
      <w:r>
        <w:rPr>
          <w:rFonts w:ascii="Arial" w:hAnsi="Arial" w:cs="Arial"/>
          <w:color w:val="404040"/>
        </w:rPr>
        <w:t>allowed</w:t>
      </w:r>
      <w:r>
        <w:rPr>
          <w:rFonts w:ascii="Arial" w:hAnsi="Arial" w:cs="Arial"/>
          <w:color w:val="000000"/>
        </w:rPr>
        <w:t xml:space="preserve"> per </w:t>
      </w:r>
      <w:hyperlink r:id="rId10" w:tooltip="https://protect-us.mimecast.com/s/tUXuCpYlx3tQnM7cJzy-m?domain=getemergencybroadband.org/" w:history="1">
        <w:r>
          <w:rPr>
            <w:rStyle w:val="Hyperlink"/>
            <w:rFonts w:ascii="Arial" w:hAnsi="Arial" w:cs="Arial"/>
          </w:rPr>
          <w:t>household</w:t>
        </w:r>
      </w:hyperlink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404040"/>
        </w:rPr>
        <w:t xml:space="preserve"> Program rules acknowledg</w:t>
      </w:r>
      <w:r>
        <w:rPr>
          <w:rFonts w:ascii="Arial" w:hAnsi="Arial" w:cs="Arial"/>
          <w:color w:val="000000"/>
        </w:rPr>
        <w:t>e that t</w:t>
      </w:r>
      <w:r>
        <w:rPr>
          <w:rFonts w:ascii="Arial" w:hAnsi="Arial" w:cs="Arial"/>
          <w:color w:val="404040"/>
        </w:rPr>
        <w:t>here may be more than one eligible household residing at the same addres</w:t>
      </w:r>
      <w:r>
        <w:rPr>
          <w:rFonts w:ascii="Arial" w:hAnsi="Arial" w:cs="Arial"/>
          <w:color w:val="000000"/>
        </w:rPr>
        <w:t>s.</w:t>
      </w:r>
    </w:p>
    <w:p w14:paraId="4B23DBF4" w14:textId="77777777" w:rsidR="00E46E65" w:rsidRDefault="00E46E65" w:rsidP="00E46E65">
      <w:pPr>
        <w:rPr>
          <w:rFonts w:ascii="Arial" w:hAnsi="Arial" w:cs="Arial"/>
          <w:color w:val="000000"/>
        </w:rPr>
      </w:pPr>
    </w:p>
    <w:p w14:paraId="39BA02B2" w14:textId="77777777" w:rsidR="00E46E65" w:rsidRDefault="00E46E65" w:rsidP="00E46E6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</w:t>
      </w:r>
      <w:r>
        <w:rPr>
          <w:rFonts w:ascii="Arial" w:hAnsi="Arial" w:cs="Arial"/>
        </w:rPr>
        <w:t xml:space="preserve">itional information about the </w:t>
      </w:r>
      <w:r>
        <w:rPr>
          <w:rFonts w:ascii="Arial" w:hAnsi="Arial" w:cs="Arial"/>
          <w:color w:val="000000"/>
        </w:rPr>
        <w:t>EBB P</w:t>
      </w:r>
      <w:r>
        <w:rPr>
          <w:rFonts w:ascii="Arial" w:hAnsi="Arial" w:cs="Arial"/>
        </w:rPr>
        <w:t>rogram is available in</w:t>
      </w:r>
      <w:r>
        <w:rPr>
          <w:rFonts w:ascii="Arial" w:hAnsi="Arial" w:cs="Arial"/>
          <w:color w:val="000000"/>
        </w:rPr>
        <w:t xml:space="preserve"> </w:t>
      </w:r>
      <w:hyperlink r:id="rId11" w:tooltip="https://protect-us.mimecast.com/s/pBRICqxmy3sL80VIr-dzv?domain=getemergencybroadband.org" w:history="1">
        <w:r>
          <w:rPr>
            <w:rStyle w:val="Hyperlink"/>
            <w:rFonts w:ascii="Arial" w:hAnsi="Arial" w:cs="Arial"/>
          </w:rPr>
          <w:t>this Overview Module</w:t>
        </w:r>
      </w:hyperlink>
      <w:r>
        <w:rPr>
          <w:rFonts w:ascii="Arial" w:hAnsi="Arial" w:cs="Arial"/>
        </w:rPr>
        <w:t>. Hel</w:t>
      </w:r>
      <w:r>
        <w:rPr>
          <w:rFonts w:ascii="Arial" w:hAnsi="Arial" w:cs="Arial"/>
          <w:color w:val="000000"/>
        </w:rPr>
        <w:t>p in a</w:t>
      </w:r>
      <w:r>
        <w:rPr>
          <w:rFonts w:ascii="Arial" w:hAnsi="Arial" w:cs="Arial"/>
        </w:rPr>
        <w:t>pplyin</w:t>
      </w:r>
      <w:r>
        <w:rPr>
          <w:rFonts w:ascii="Arial" w:hAnsi="Arial" w:cs="Arial"/>
          <w:color w:val="000000"/>
        </w:rPr>
        <w:t>g for the program i</w:t>
      </w:r>
      <w:r>
        <w:rPr>
          <w:rFonts w:ascii="Arial" w:hAnsi="Arial" w:cs="Arial"/>
        </w:rPr>
        <w:t>s available from the Emergency Broadband Support Center by email</w:t>
      </w:r>
      <w:r>
        <w:rPr>
          <w:rFonts w:ascii="Arial" w:hAnsi="Arial" w:cs="Arial"/>
          <w:color w:val="000000"/>
        </w:rPr>
        <w:t xml:space="preserve">ing </w:t>
      </w:r>
      <w:hyperlink r:id="rId12" w:tooltip="EBBHelp@usac.org" w:history="1">
        <w:r>
          <w:rPr>
            <w:rStyle w:val="Hyperlink"/>
            <w:rFonts w:ascii="Arial" w:hAnsi="Arial" w:cs="Arial"/>
          </w:rPr>
          <w:t>EBBHelp@usac.org</w:t>
        </w:r>
      </w:hyperlink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</w:rPr>
        <w:t>r calling (833) 511-031</w:t>
      </w:r>
      <w:r>
        <w:rPr>
          <w:rFonts w:ascii="Arial" w:hAnsi="Arial" w:cs="Arial"/>
          <w:color w:val="000000"/>
        </w:rPr>
        <w:t>1.</w:t>
      </w:r>
    </w:p>
    <w:p w14:paraId="30064573" w14:textId="77777777" w:rsidR="00E46E65" w:rsidRDefault="00E46E65" w:rsidP="00E46E65">
      <w:pPr>
        <w:rPr>
          <w:rFonts w:ascii="Arial" w:hAnsi="Arial" w:cs="Arial"/>
          <w:color w:val="000000"/>
        </w:rPr>
      </w:pPr>
    </w:p>
    <w:p w14:paraId="7BA31DFF" w14:textId="77777777" w:rsidR="00E46E65" w:rsidRDefault="00E46E65" w:rsidP="00E46E65">
      <w:pPr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App</w:t>
      </w:r>
      <w:r>
        <w:rPr>
          <w:rFonts w:ascii="Arial" w:hAnsi="Arial" w:cs="Arial"/>
          <w:i/>
          <w:iCs/>
        </w:rPr>
        <w:t>ly Early!</w:t>
      </w:r>
      <w:r>
        <w:rPr>
          <w:rFonts w:ascii="Arial" w:hAnsi="Arial" w:cs="Arial"/>
        </w:rPr>
        <w:t xml:space="preserve"> Th</w:t>
      </w:r>
      <w:r>
        <w:rPr>
          <w:rFonts w:ascii="Arial" w:hAnsi="Arial" w:cs="Arial"/>
          <w:color w:val="000000"/>
        </w:rPr>
        <w:t>e EBB Pr</w:t>
      </w:r>
      <w:r>
        <w:rPr>
          <w:rFonts w:ascii="Arial" w:hAnsi="Arial" w:cs="Arial"/>
        </w:rPr>
        <w:t xml:space="preserve">ogram will end when funds are exhausted </w:t>
      </w:r>
      <w:r>
        <w:rPr>
          <w:rFonts w:ascii="Arial" w:hAnsi="Arial" w:cs="Arial"/>
          <w:color w:val="000000"/>
        </w:rPr>
        <w:t>or 6 m</w:t>
      </w:r>
      <w:r>
        <w:rPr>
          <w:rFonts w:ascii="Arial" w:hAnsi="Arial" w:cs="Arial"/>
        </w:rPr>
        <w:t xml:space="preserve">onths after the U.S. Department of Health and Human Services declares an end to </w:t>
      </w:r>
      <w:r>
        <w:rPr>
          <w:rFonts w:ascii="Arial" w:hAnsi="Arial" w:cs="Arial"/>
          <w:color w:val="000000"/>
        </w:rPr>
        <w:t>the coronavirus disease 2019 (COVID-19) h</w:t>
      </w:r>
      <w:r>
        <w:rPr>
          <w:rFonts w:ascii="Arial" w:hAnsi="Arial" w:cs="Arial"/>
        </w:rPr>
        <w:t>ealth emergency, whichever is soon</w:t>
      </w:r>
      <w:r>
        <w:rPr>
          <w:rFonts w:ascii="Arial" w:hAnsi="Arial" w:cs="Arial"/>
          <w:color w:val="000000"/>
        </w:rPr>
        <w:t>er.</w:t>
      </w:r>
    </w:p>
    <w:p w14:paraId="5D374CF0" w14:textId="77777777" w:rsidR="00234C6D" w:rsidRPr="00E46E65" w:rsidRDefault="00234C6D" w:rsidP="00E46E65"/>
    <w:sectPr w:rsidR="00234C6D" w:rsidRPr="00E46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27392"/>
    <w:multiLevelType w:val="multilevel"/>
    <w:tmpl w:val="FD28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65"/>
    <w:rsid w:val="00234C6D"/>
    <w:rsid w:val="00E4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C603"/>
  <w15:chartTrackingRefBased/>
  <w15:docId w15:val="{DF461B94-7412-48FF-BBDF-02EE5523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E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6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ks.gd/l/eyJhbGciOiJIUzI1NiJ9.eyJidWxsZXRpbl9saW5rX2lkIjoxMDQsInVyaSI6ImJwMjpjbGljayIsImJ1bGxldGluX2lkIjoiMjAyMTA1MDYuNDAwMTU3NDEiLCJ1cmwiOiJodHRwczovL2dldGVtZXJnZW5jeWJyb2FkYmFuZC5vcmcvIn0.7o1iCFNOtNwC-e2Uwp-8U0GclkybV1_Ypk6A6xV8rUs/s/1426566845/br/105968447216-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nks.gd/l/eyJhbGciOiJIUzI1NiJ9.eyJidWxsZXRpbl9saW5rX2lkIjoxMDIsInVyaSI6ImJwMjpjbGljayIsImJ1bGxldGluX2lkIjoiMjAyMTA1MDYuNDAwMTU3NDEiLCJ1cmwiOiJodHRwczovL2dldGVtZXJnZW5jeWJyb2FkYmFuZC5vcmcvIn0.9vG6kp4ARs8_qnXpqhKp58RMI-9XgYKjLRiUKz32zk0/s/1426566845/br/105968447216-l" TargetMode="External"/><Relationship Id="rId12" Type="http://schemas.openxmlformats.org/officeDocument/2006/relationships/hyperlink" Target="mailto:EBBHelp@us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8.png@01D74808.D5F042F0" TargetMode="External"/><Relationship Id="rId11" Type="http://schemas.openxmlformats.org/officeDocument/2006/relationships/hyperlink" Target="https://getemergencybroadband.org/_res/video/emergency-broadband-benefit-program/story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getemergencybroadband.org/do-i-qualify/what-is-a-househo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emergencybroadband.org/do-i-qualif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Reckard</dc:creator>
  <cp:keywords/>
  <dc:description/>
  <cp:lastModifiedBy>Betty Reckard</cp:lastModifiedBy>
  <cp:revision>1</cp:revision>
  <dcterms:created xsi:type="dcterms:W3CDTF">2021-05-15T02:25:00Z</dcterms:created>
  <dcterms:modified xsi:type="dcterms:W3CDTF">2021-05-15T02:27:00Z</dcterms:modified>
</cp:coreProperties>
</file>